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474C" w14:textId="77777777" w:rsidR="007053F9" w:rsidRPr="00DB70F9" w:rsidRDefault="007053F9" w:rsidP="00DB70F9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bCs/>
          <w:color w:val="24282B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DB70F9">
        <w:rPr>
          <w:rFonts w:ascii="Arial" w:eastAsia="Times New Roman" w:hAnsi="Arial" w:cs="Arial"/>
          <w:b/>
          <w:bCs/>
          <w:color w:val="24282B"/>
          <w:kern w:val="0"/>
          <w:sz w:val="24"/>
          <w:szCs w:val="24"/>
          <w:lang w:eastAsia="ru-RU"/>
          <w14:ligatures w14:val="none"/>
        </w:rPr>
        <w:t>СОГЛАСИЕ НА ОБРАБОТКУ ПЕРСОНАЛЬНЫХ ДАННЫХ</w:t>
      </w:r>
    </w:p>
    <w:p w14:paraId="10C10FBE" w14:textId="77777777" w:rsid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Настоящим я даю свое согласие ООО «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Инстамарт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Сервис», зарегистрированному по адресу: 115035, г. Москва, 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вн</w:t>
      </w: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.т</w:t>
      </w:r>
      <w:proofErr w:type="gram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ер.г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муниципальный округ Замоскворечье, ул. Садовническая, д. 9А, этаж 5, 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помещ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. I, ком. 1 (далее – Оператор) на обработку моих персональных данных (далее – «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ПДн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»), в следующем составе: </w:t>
      </w:r>
    </w:p>
    <w:p w14:paraId="7E688DE5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фамилия, имя, отчество;</w:t>
      </w:r>
    </w:p>
    <w:p w14:paraId="266220EB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адрес доставки товаров и продуктов питания;</w:t>
      </w:r>
    </w:p>
    <w:p w14:paraId="135394A0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абонентский номер (номер мобильного телефона);</w:t>
      </w:r>
    </w:p>
    <w:p w14:paraId="378C0129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адрес электронной почты;</w:t>
      </w:r>
    </w:p>
    <w:p w14:paraId="5740963D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информация о моих действиях на сайте и (или) мобильном приложении Оператора в информационно-телекоммуникационной сети «Интернет» (далее – Сервис);</w:t>
      </w:r>
    </w:p>
    <w:p w14:paraId="6EC60970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информация о заказах товаров и продуктов питания на Сайте и (или) мобильном приложении Оператора;</w:t>
      </w:r>
    </w:p>
    <w:p w14:paraId="639886A4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информация </w:t>
      </w: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об</w:t>
      </w:r>
      <w:proofErr w:type="gram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отнесенных</w:t>
      </w:r>
      <w:proofErr w:type="gram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мной товаров к категории «любимые товары» на Сайте и (или) в мобильном приложении;</w:t>
      </w:r>
    </w:p>
    <w:p w14:paraId="3175CAAE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информация о процессе доставки товаров и продуктов питания, заказанных через Сайт и (или) мобильное приложение;</w:t>
      </w:r>
    </w:p>
    <w:p w14:paraId="40EB58ED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информацию об идентификаторе клиента, формируемом ПАО «Сбербанк» (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Сбер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ID), включая информацию о бонусном балансе «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СберСпасибо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», платежные реквизиты, указанные мной на Сайте, информация об оплате товаров и продуктов, заказанных на Сайте;</w:t>
      </w:r>
    </w:p>
    <w:p w14:paraId="14C2E28F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информация о наличии и сроке действия подписки «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Сбер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Прайм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»;</w:t>
      </w:r>
    </w:p>
    <w:p w14:paraId="70FD7EAB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информация о наличии бонусов от компаний партнёров для предоставления мне скидок при покупке товаров и продуктов питания через Сервис;</w:t>
      </w:r>
    </w:p>
    <w:p w14:paraId="1CFEBF83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проставленные мной оценки товаров;</w:t>
      </w:r>
    </w:p>
    <w:p w14:paraId="1AB552E0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сведения о моем желании поощрить партнёров Оператора, оказывающих услуги по доставке и (или) сборке продуктов питания и товаров;</w:t>
      </w:r>
    </w:p>
    <w:p w14:paraId="2128F7BF" w14:textId="714B247D" w:rsidR="00DB70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аудиозаписи в случаях их использования мной при оформлении заказов </w:t>
      </w:r>
      <w:r w:rsid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через </w:t>
      </w: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Сервис, данные об используемом мной программном обеспечении и оборудовании для использования Сервиса, 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cookie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-файлы, иные данные, которые я предоставляю Оператору в целях исполнения заказа и (или) оказания мне поддержки Оператором, связанной с доставкой товаров и продуктов питания.</w:t>
      </w:r>
    </w:p>
    <w:p w14:paraId="437A9151" w14:textId="77777777" w:rsid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Более подробная информация о составе технических данных, данных файлов 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cookie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постоянно доступна субъекту персональных данных в политике конфиденциальности Сервиса (</w:t>
      </w:r>
      <w:hyperlink r:id="rId6" w:tgtFrame="_blank" w:history="1">
        <w:r w:rsidRPr="00DB70F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https://sbermarket.ru/personal_data_processing_policy</w:t>
        </w:r>
      </w:hyperlink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).</w:t>
      </w:r>
    </w:p>
    <w:p w14:paraId="6C2FDF03" w14:textId="304E3601" w:rsidR="007053F9" w:rsidRP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Я предоставляю Оператору свои персональные данные для следующих целей:</w:t>
      </w:r>
    </w:p>
    <w:p w14:paraId="038B5CF8" w14:textId="4740A753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обработка и исполнение оформленных мною заказов;</w:t>
      </w:r>
    </w:p>
    <w:p w14:paraId="147A58B5" w14:textId="79EACDC2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осуществление клиентской поддержки;</w:t>
      </w:r>
    </w:p>
    <w:p w14:paraId="34A9DD97" w14:textId="1C0B6D4D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обработка моих сообщений, которые направлены через форму обратной связи;</w:t>
      </w:r>
    </w:p>
    <w:p w14:paraId="73A6A86B" w14:textId="5D813920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формирование персональных предложений Оператора и третьих лиц, а также предоставление информации о них;</w:t>
      </w:r>
    </w:p>
    <w:p w14:paraId="5B980469" w14:textId="5F193672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проведение опросов аналитических, статистических и иных исследований с возможностью последующего использования их результатов, в том числе, проведения сегментирования по результатам исследования, для целей Оператора и третьих лиц;</w:t>
      </w:r>
    </w:p>
    <w:p w14:paraId="71EE0D94" w14:textId="5FF80C84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обеспечение сервиса дистанционной торговли;</w:t>
      </w:r>
    </w:p>
    <w:p w14:paraId="548BD403" w14:textId="0FF14B8A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участие в акциях и иных стимулирующих мероприятиях, проводимых Оператором, в том числе совместно и (или) при участии третьих лиц;</w:t>
      </w:r>
    </w:p>
    <w:p w14:paraId="13514AA3" w14:textId="63B4CBDC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оценки работы Сайта и мобильного приложения Оператора и их технической поддержки;</w:t>
      </w:r>
    </w:p>
    <w:p w14:paraId="7E38999F" w14:textId="77777777" w:rsid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сопоставление данных субъекта персональных данных с данными третьих лиц.</w:t>
      </w:r>
    </w:p>
    <w:p w14:paraId="10022810" w14:textId="77777777" w:rsid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Подтверждаю, что для достижения вышеуказанных целей Оператор вправе передавать указанные в настоящем согласии персональные данные партнерам и (или) продавцам товаров, которых я выбираю с помощью Сервиса для совершения покупок, а также третьим лицам, перечень которых размещен на сайте в информационн</w:t>
      </w: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о-</w:t>
      </w:r>
      <w:proofErr w:type="gram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телекоммуникационной сети «Интернет» по адресу:</w:t>
      </w:r>
      <w:r w:rsid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hyperlink r:id="rId7" w:history="1">
        <w:r w:rsidR="00DB70F9" w:rsidRPr="00FD10C4">
          <w:rPr>
            <w:rStyle w:val="a3"/>
            <w:rFonts w:ascii="Arial" w:eastAsia="Times New Roman" w:hAnsi="Arial" w:cs="Arial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ru-RU"/>
            <w14:ligatures w14:val="none"/>
          </w:rPr>
          <w:t>https://sbermarket.ru/third-parties</w:t>
        </w:r>
      </w:hyperlink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 (далее – Третьи лица).</w:t>
      </w:r>
    </w:p>
    <w:p w14:paraId="30A58CFC" w14:textId="77777777" w:rsid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Также подтверждаю, что вправе поручить обработку моих для достижения вышеуказанных целей ООО «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Инстамарт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Сервис» персональных данных лицам, входящим в перечень, опубликованный по ссылке: </w:t>
      </w:r>
      <w:hyperlink r:id="rId8" w:tgtFrame="_blank" w:history="1">
        <w:r w:rsidRPr="00DB70F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https://sbermarket.ru/data-processors</w:t>
        </w:r>
      </w:hyperlink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4FD046BC" w14:textId="77777777" w:rsid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Настоящее согласие дается на осуществление следующих действий в отношении моих 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ПДн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: сбор, систематизацию, накопление, хранение, обновление, изменение, запись, извлечение, использование, удаление, шифрование, блокирование, уничтожение, передачу (предоставление, доступ), с использованием средств автоматизации и без использования таких средств.</w:t>
      </w:r>
      <w:proofErr w:type="gramEnd"/>
    </w:p>
    <w:p w14:paraId="73A9BF5A" w14:textId="77777777" w:rsid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Согласие выдано на срок использования мной Сервиса, но не менее чем на 3 (три) года с момента последнего использования Сервиса. </w:t>
      </w: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Настоящее согласие может быть отозвано, путем направления мной письменного заявления об отзыве согласия на обработку моих 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ПДн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, содержащего указания на данные, представленные Оператору при регистрации (номер мобильного телефона и (или) адрес электронной почты), по адресу местонахождения Оператора либо на электронную почту Оператора, размещенную на сайте: </w:t>
      </w:r>
      <w:hyperlink r:id="rId9" w:tgtFrame="_blank" w:history="1">
        <w:r w:rsidRPr="00DB70F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https://sbermarket.ru</w:t>
        </w:r>
      </w:hyperlink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, либо посредством обращения в контактный центр Оператора в соответствии с инструкциями, которые</w:t>
      </w:r>
      <w:proofErr w:type="gram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будут предоставлены работником контактного центра.</w:t>
      </w:r>
    </w:p>
    <w:p w14:paraId="04D0F445" w14:textId="77777777" w:rsidR="00DB70F9" w:rsidRDefault="00DB70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7195E260" w14:textId="77777777" w:rsid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Я, субъект персональных данных, выражаю согласие оператору персональных данных: Публичному акционерному обществу «Сбербанк России», ПАО Сбербанк, адрес: </w:t>
      </w: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Российская Федерация, 117997, г. Москва, ул. Вавилова, д. 19 (далее – Банк), на обработку моих персональных данных с использованием средств автоматизации, в течение 5 (пяти) лет, либо до момента его отзыва, на следующих условиях</w:t>
      </w:r>
      <w:r w:rsid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proofErr w:type="gramEnd"/>
    </w:p>
    <w:p w14:paraId="30A916FF" w14:textId="1E1A821A" w:rsidR="007053F9" w:rsidRPr="00DB70F9" w:rsidRDefault="007053F9" w:rsidP="00DB70F9">
      <w:pPr>
        <w:spacing w:after="120" w:line="240" w:lineRule="auto"/>
        <w:ind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Цели обработки:</w:t>
      </w:r>
    </w:p>
    <w:p w14:paraId="61E40EEC" w14:textId="653B0CF0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определение меня в качестве клиента Банка, Компании группы Банка, Партнера Банка;</w:t>
      </w:r>
    </w:p>
    <w:p w14:paraId="051D6F38" w14:textId="5310272C" w:rsidR="007053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персонализация предложений по продуктам Банка, продуктам Компаний группы Банка, продуктам Партнеров Банка;</w:t>
      </w:r>
    </w:p>
    <w:p w14:paraId="620804A1" w14:textId="77777777" w:rsidR="00DB70F9" w:rsidRPr="00DB70F9" w:rsidRDefault="007053F9" w:rsidP="00DB70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B70F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создания и развития существующих и новых продуктов Банка, продуктов Компаний группы Банка, продуктов Партнеров Банка.</w:t>
      </w:r>
    </w:p>
    <w:p w14:paraId="3B385356" w14:textId="2F433FCC" w:rsidR="00DB70F9" w:rsidRPr="00DB70F9" w:rsidRDefault="007053F9" w:rsidP="00DB70F9">
      <w:pPr>
        <w:tabs>
          <w:tab w:val="left" w:pos="851"/>
        </w:tabs>
        <w:spacing w:after="120" w:line="240" w:lineRule="auto"/>
        <w:ind w:firstLine="567"/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Состав персональных данных:</w:t>
      </w:r>
      <w:r w:rsid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ФИО, номер мобильного телефона, адрес электронной почты, дата рождения, пол, идентификаторы, позволяющие определить меня в качестве клиента Банка, Компании группы Банка, Партнера Банка, сведения и интересы, полученные в рамках заключенных/заключаемых договоров с ООО «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Инстамарт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Сервис» (ОГРН: 1187746494980), использования соответствующих продуктов/сервисов ООО «</w:t>
      </w:r>
      <w:proofErr w:type="spell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Инстамарт</w:t>
      </w:r>
      <w:proofErr w:type="spell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Сервис» (ОГРН: 1187746494980)</w:t>
      </w:r>
      <w:r w:rsidR="00DB70F9"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6619F214" w14:textId="2B3F2283" w:rsidR="00D97D42" w:rsidRPr="00DB70F9" w:rsidRDefault="007053F9" w:rsidP="00DB70F9">
      <w:pPr>
        <w:tabs>
          <w:tab w:val="left" w:pos="851"/>
        </w:tabs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Действия (операции), совершаемые с персональными данными: сбор, запись, систематизация, накопление, хранение, уточнение (обновление, изменение), извлечение, использование, удаление, уничтожение, обезличивание, блокирование, передача (предоставление и доступ) персональных данных Компаниям группы Банка, Партнерам Банка, а также иным третьим лицам, заключившим с Банком договор.</w:t>
      </w:r>
      <w:proofErr w:type="gram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Перечень группы Банка размещен на сайте Банка: Перечень Партнеров Банка размещен на Официальном сайте Банка по адресу:</w:t>
      </w:r>
      <w:r w:rsid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hyperlink r:id="rId10" w:tgtFrame="_blank" w:history="1">
        <w:r w:rsidRPr="00DB70F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https://www.sberbank.ru/ru/person/dist_services/sberbankid?tab=partners</w:t>
        </w:r>
      </w:hyperlink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> согласие может быть отозвано путем направления в Банк заявления, не позднее чем за</w:t>
      </w:r>
      <w:proofErr w:type="gramStart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.</w:t>
      </w:r>
      <w:proofErr w:type="gramEnd"/>
      <w:r w:rsidRPr="00DB70F9">
        <w:rPr>
          <w:rFonts w:ascii="Arial" w:eastAsia="Times New Roman" w:hAnsi="Arial" w:cs="Arial"/>
          <w:color w:val="24282B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Настоящее один месяц до даты его отзыва, по адресу: Российская Федерация, 117997, г. Москва, ул. Вавилова, д. 19.</w:t>
      </w:r>
    </w:p>
    <w:sectPr w:rsidR="00D97D42" w:rsidRPr="00DB70F9" w:rsidSect="00DB70F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3948"/>
    <w:multiLevelType w:val="hybridMultilevel"/>
    <w:tmpl w:val="57105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3"/>
    <w:rsid w:val="00281CA6"/>
    <w:rsid w:val="00682E33"/>
    <w:rsid w:val="007053F9"/>
    <w:rsid w:val="00D35355"/>
    <w:rsid w:val="00D97D42"/>
    <w:rsid w:val="00D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3F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7053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0F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B70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3F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7053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0F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B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market.ru/data-processo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bermarket.ru/third-par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market.ru/personal_data_processing_polic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berbank.ru/ru/person/dist_services/sberbankid?tab=partn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ermar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Каравай Екатерина Сергеевна</cp:lastModifiedBy>
  <cp:revision>2</cp:revision>
  <dcterms:created xsi:type="dcterms:W3CDTF">2023-09-19T12:57:00Z</dcterms:created>
  <dcterms:modified xsi:type="dcterms:W3CDTF">2023-09-19T12:57:00Z</dcterms:modified>
</cp:coreProperties>
</file>